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QRAMM Evidence Collection Template</w:t>
      </w:r>
    </w:p>
    <w:p>
      <w:pPr>
        <w:spacing w:after="400"/>
        <w:jc w:val="center"/>
      </w:pPr>
      <w:r>
        <w:rPr>
          <w:color w:val="2D6A8A"/>
          <w:sz w:val="26"/>
          <w:szCs w:val="26"/>
        </w:rPr>
        <w:t xml:space="preserve">Assessment Documentation Checklist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Organization: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Assessment Date: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Assessor: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pStyle w:val="Heading1"/>
        <w:spacing w:before="300"/>
      </w:pPr>
      <w:r>
        <w:t xml:space="preserve">Instructions</w:t>
      </w:r>
    </w:p>
    <w:p>
      <w:r>
        <w:t xml:space="preserve">Use this template to collect and organize evidence for your QRAMM assessment. Check the Status box when each evidence item is collected and document the specific artifact in the Document/Artifact column.</w:t>
      </w:r>
    </w:p>
    <w:p>
      <w:pPr>
        <w:spacing w:before="100"/>
      </w:pPr>
      <w:r>
        <w:rPr>
          <w:b/>
          <w:bCs/>
        </w:rPr>
        <w:t xml:space="preserve">Evidence Status: </w:t>
      </w:r>
      <w:r>
        <w:t xml:space="preserve">☐ = Not Collected, ☑ = Collected, N/A = Not Applicable</w:t>
      </w:r>
    </w:p>
    <w:p>
      <w:r>
        <w:br w:type="page"/>
      </w:r>
    </w:p>
    <w:p>
      <w:pPr>
        <w:pStyle w:val="Heading1"/>
      </w:pPr>
      <w:r>
        <w:t xml:space="preserve">Dimension 1: Cryptographic Visibility &amp; Inventory (CVI)</w:t>
      </w:r>
    </w:p>
    <w:p>
      <w:pPr>
        <w:pStyle w:val="Heading2"/>
      </w:pPr>
      <w:r>
        <w:t xml:space="preserve">Practice 1.1: Cryptographic Discovery &amp; Inventory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Cryptographic asset inventory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Discovery tool outputs and scan reports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Asset classification schemas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Ownership and accountability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Third-party/cloud cryptographic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IoT and embedded device inventories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Inventory maintenance procedures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1.2: Vulnerability Assessment &amp; Classification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Quantum vulnerability assessment reports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Vulnerability classification methodology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Validation and verification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Threat intelligence integration evidence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Stakeholder communication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Trend analysis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1.3: Cryptographic Dependency Mapping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Dependency mapping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System interconnection diagrams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Impact analysis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Build system cryptographic dependencies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CI/CD pipeline cryptographic audit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Third-party API cryptographic analysis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Dimension 2: Strategic Governance &amp; Risk Management (SGRM)</w:t>
      </w:r>
    </w:p>
    <w:p>
      <w:pPr>
        <w:pStyle w:val="Heading2"/>
      </w:pPr>
      <w:r>
        <w:t xml:space="preserve">Practice 2.1: Executive Leadership &amp; Policy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Executive oversight structure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Quantum security policy framework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Funding and resource allocation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Governance effectiveness metrics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Strategic planning integration evidence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Policy review and maintenance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2.2: Risk Assessment &amp; Compliance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Quantum risk assessment methodology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Risk monitoring and automation evidence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Risk quantification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Control effectiveness validation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Compliance program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Audit integration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2.3: Third-Party &amp; Supply Chain Risk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Vendor quantum readiness assessments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Vendor security requirements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Vendor audit and control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Hardware dependency evaluations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Supply chain risk assessments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Vendor improvement tracking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Dimension 3: Data Protection Engineering (DPE)</w:t>
      </w:r>
    </w:p>
    <w:p>
      <w:pPr>
        <w:pStyle w:val="Heading2"/>
      </w:pPr>
      <w:r>
        <w:t xml:space="preserve">Practice 3.1: Data Classification &amp; Protection Requirements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classification procedures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Quantum risk-based classification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Protection control implementation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Control validation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Data lifecycle protection strategies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Control effectiveness metrics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3.2: Storage Security &amp; Encryption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Storage encryption implementation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Key management procedures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Backup/archive protection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Cryptographic integrity verification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Storage system upgrade assessments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Encryption effectiveness metrics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3.3: Transit Security &amp; Protocol Management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Transit encryption implementation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Protocol management procedures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Authentication and trust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Downgrade attack prevention evidence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Third-party channel assessments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Interoperability planning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Dimension 4: Implementation &amp; Technical Readiness (ITR)</w:t>
      </w:r>
    </w:p>
    <w:p>
      <w:pPr>
        <w:pStyle w:val="Heading2"/>
      </w:pPr>
      <w:r>
        <w:t xml:space="preserve">Practice 4.1: Infrastructure Assessment &amp; Planning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Infrastructure assessment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Upgrade planning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Hardware readiness evaluations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Legacy system upgrade assessments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Crypto-agility design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Technical milestone tracking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4.2: Implementation Capability Development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Technical capability requirements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Resource allocation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Implementation quality assurance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Post-deployment monitoring evidence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Library and tool maintenance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CI/CD cryptographic integration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Practice 4.3: Testing &amp; Validation Capabilities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3680"/>
        <w:gridCol w:w="1680"/>
      </w:tblGrid>
      <w:tr>
        <w:trPr>
          <w:tblHeader/>
        </w:trP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Evidence Type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Document/Artifact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Testing strategy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Fallback mechanism validation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Performance and scalability test results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Assurance evidence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Testing practice adaptation records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Compliance validation documentation</w:t>
            </w:r>
          </w:p>
        </w:tc>
        <w:tc>
          <w:tcPr>
            <w:tcW w:type="dxa" w:w="3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☐</w:t>
            </w:r>
          </w:p>
        </w:tc>
      </w:tr>
    </w:tbl>
    <w:p>
      <w:pPr>
        <w:spacing w:before="200"/>
      </w:pPr>
    </w:p>
    <w:p>
      <w:r>
        <w:br w:type="page"/>
      </w:r>
    </w:p>
    <w:p>
      <w:pPr>
        <w:pStyle w:val="Heading1"/>
      </w:pPr>
      <w:r>
        <w:t xml:space="preserve">Evidence Collection Summary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180"/>
        <w:gridCol w:w="2180"/>
      </w:tblGrid>
      <w:tr>
        <w:trPr>
          <w:tblHeader/>
        </w:trP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Dimension / Practice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Items Collected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8A" w:val="clear"/>
          </w:tcPr>
          <w:p>
            <w:pPr>
              <w:jc w:val="center"/>
            </w:pPr>
            <w:r>
              <w:rPr>
                <w:b/>
                <w:bCs/>
                <w:color w:val="FFFFFF"/>
              </w:rPr>
              <w:t xml:space="preserve">Completion 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CVI - Practice 1.1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CVI - Practice 1.2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CVI - Practice 1.3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SGRM - Practice 2.1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SGRM - Practice 2.2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SGRM - Practice 2.3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DPE - Practice 3.1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DPE - Practice 3.2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DPE - Practice 3.3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ITR - Practice 4.1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ITR - Practice 4.2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ITR - Practice 4.3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jc w:val="center"/>
            </w:pPr>
            <w:r>
              <w:t xml:space="preserve">%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/ </w:t>
            </w:r>
          </w:p>
        </w:tc>
        <w:tc>
          <w:tcPr>
            <w:tcW w:type="dxa" w:w="21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%</w:t>
            </w:r>
          </w:p>
        </w:tc>
      </w:tr>
    </w:tbl>
    <w:p>
      <w:pPr>
        <w:pStyle w:val="Heading2"/>
        <w:spacing w:before="300"/>
      </w:pPr>
      <w:r>
        <w:t xml:space="preserve">Notes &amp; Observations</w:t>
      </w:r>
    </w:p>
    <w:p>
      <w:r>
        <w:t xml:space="preserve">[Use this space to document any observations, gaps, or special circumstances regarding evidence collection.]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18"/>
        <w:szCs w:val="18"/>
      </w:rPr>
      <w:t xml:space="preserve"> |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18"/>
        <w:szCs w:val="18"/>
      </w:rPr>
      <w:t xml:space="preserve">QRAMM Evidence Collection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/>
      <w:jc w:val="center"/>
    </w:pPr>
    <w:rPr>
      <w:b/>
      <w:bCs/>
      <w:color w:val="1E3A5F"/>
      <w:sz w:val="48"/>
      <w:szCs w:val="48"/>
    </w:rPr>
  </w:style>
  <w:style w:type="paragraph" w:styleId="Heading1">
    <w:name w:val="Heading 1"/>
    <w:basedOn w:val="Normal"/>
    <w:pPr>
      <w:spacing w:before="300" w:after="150"/>
      <w:outlineLvl w:val="0"/>
    </w:pPr>
    <w:rPr>
      <w:b/>
      <w:bCs/>
      <w:color w:val="1E3A5F"/>
      <w:sz w:val="28"/>
      <w:szCs w:val="28"/>
    </w:rPr>
  </w:style>
  <w:style w:type="paragraph" w:styleId="Heading2">
    <w:name w:val="Heading 2"/>
    <w:basedOn w:val="Normal"/>
    <w:pPr>
      <w:spacing w:before="200" w:after="100"/>
      <w:outlineLvl w:val="1"/>
    </w:pPr>
    <w:rPr>
      <w:b/>
      <w:bCs/>
      <w:color w:val="2D6A8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2025-12-25T08:52:41.163Z</dcterms:created>
  <dcterms:modified xsi:type="dcterms:W3CDTF">2025-12-25T08:52:41.164Z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